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5425DC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425DC">
              <w:rPr>
                <w:sz w:val="28"/>
                <w:szCs w:val="28"/>
              </w:rPr>
              <w:t xml:space="preserve"> 32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372E73" w:rsidTr="0033154D">
        <w:trPr>
          <w:trHeight w:val="933"/>
        </w:trPr>
        <w:tc>
          <w:tcPr>
            <w:tcW w:w="6062" w:type="dxa"/>
          </w:tcPr>
          <w:p w:rsidR="00790F4C" w:rsidRPr="00372E73" w:rsidRDefault="00372E73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72E73">
              <w:rPr>
                <w:sz w:val="28"/>
                <w:szCs w:val="28"/>
              </w:rPr>
              <w:t xml:space="preserve">О принятии в первом чтении проекта решения Совета депутатов города Новосибирска «О внесении изменений в решение Совета депутатов города Новосибирска от 23.12.2015 № 138 </w:t>
            </w:r>
            <w:r w:rsidRPr="00372E73">
              <w:rPr>
                <w:sz w:val="28"/>
                <w:szCs w:val="28"/>
              </w:rPr>
              <w:br/>
              <w:t>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372E73" w:rsidRPr="00372E73" w:rsidRDefault="00372E73" w:rsidP="00372E73">
      <w:pPr>
        <w:ind w:firstLine="709"/>
        <w:jc w:val="both"/>
        <w:rPr>
          <w:sz w:val="28"/>
          <w:szCs w:val="28"/>
        </w:rPr>
      </w:pPr>
      <w:r w:rsidRPr="00372E73">
        <w:rPr>
          <w:sz w:val="28"/>
          <w:szCs w:val="28"/>
        </w:rPr>
        <w:t xml:space="preserve">Рассмотрев проект решения Совета депутатов города Новосибирска «О внесении изменений в решение Совета депутатов города Новосибирска от 23.12.2015 № 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(далее – проект решения), Совет депутатов города Новосибирска РЕШИЛ: </w:t>
      </w:r>
    </w:p>
    <w:p w:rsidR="00372E73" w:rsidRPr="00372E73" w:rsidRDefault="00372E73" w:rsidP="00372E73">
      <w:pPr>
        <w:ind w:firstLine="709"/>
        <w:jc w:val="both"/>
        <w:rPr>
          <w:sz w:val="28"/>
          <w:szCs w:val="28"/>
        </w:rPr>
      </w:pPr>
      <w:r w:rsidRPr="00372E73">
        <w:rPr>
          <w:sz w:val="28"/>
          <w:szCs w:val="28"/>
        </w:rPr>
        <w:t>1. Принять в первом чтении проект решения (приложение).</w:t>
      </w:r>
    </w:p>
    <w:p w:rsidR="00372E73" w:rsidRPr="00372E73" w:rsidRDefault="00372E73" w:rsidP="00372E73">
      <w:pPr>
        <w:ind w:firstLine="709"/>
        <w:jc w:val="both"/>
        <w:rPr>
          <w:sz w:val="28"/>
          <w:szCs w:val="28"/>
        </w:rPr>
      </w:pPr>
      <w:r w:rsidRPr="00372E73">
        <w:rPr>
          <w:sz w:val="28"/>
          <w:szCs w:val="28"/>
        </w:rPr>
        <w:t>2. Предложить субъектам, предусмотренным пунктом 1 статьи 75 Регламента Совета депутатов города Новосибирска, внести в постоянную комиссию Совета депутатов города Новосибирска по бюджету и налоговой политике свои поправки к проекту решения, принятому в первом чтении.</w:t>
      </w:r>
    </w:p>
    <w:p w:rsidR="00372E73" w:rsidRPr="00372E73" w:rsidRDefault="00372E73" w:rsidP="00372E73">
      <w:pPr>
        <w:ind w:firstLine="709"/>
        <w:jc w:val="both"/>
        <w:rPr>
          <w:sz w:val="28"/>
          <w:szCs w:val="28"/>
        </w:rPr>
      </w:pPr>
      <w:r w:rsidRPr="00372E73">
        <w:rPr>
          <w:sz w:val="28"/>
          <w:szCs w:val="28"/>
        </w:rPr>
        <w:t xml:space="preserve">3. Решение вступает в силу со дня его принятия. </w:t>
      </w:r>
    </w:p>
    <w:p w:rsidR="00372E73" w:rsidRPr="00372E73" w:rsidRDefault="00372E73" w:rsidP="00372E73">
      <w:pPr>
        <w:ind w:firstLine="709"/>
        <w:jc w:val="both"/>
        <w:rPr>
          <w:sz w:val="28"/>
          <w:szCs w:val="28"/>
        </w:rPr>
      </w:pPr>
      <w:r w:rsidRPr="00372E73">
        <w:rPr>
          <w:sz w:val="28"/>
          <w:szCs w:val="28"/>
        </w:rPr>
        <w:t>4.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Д.В. Асанцев</w:t>
            </w:r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4A31FE" w:rsidRPr="00436F79" w:rsidRDefault="004A31FE">
      <w:pPr>
        <w:rPr>
          <w:sz w:val="28"/>
          <w:szCs w:val="28"/>
        </w:rPr>
      </w:pPr>
    </w:p>
    <w:p w:rsidR="00450F6F" w:rsidRDefault="00450F6F" w:rsidP="002E7266">
      <w:pPr>
        <w:jc w:val="center"/>
        <w:rPr>
          <w:sz w:val="28"/>
        </w:rPr>
        <w:sectPr w:rsidR="00450F6F" w:rsidSect="0057411E">
          <w:headerReference w:type="even" r:id="rId12"/>
          <w:headerReference w:type="default" r:id="rId13"/>
          <w:pgSz w:w="11907" w:h="16840" w:code="9"/>
          <w:pgMar w:top="1134" w:right="567" w:bottom="851" w:left="1418" w:header="720" w:footer="720" w:gutter="0"/>
          <w:cols w:space="720"/>
          <w:titlePg/>
        </w:sectPr>
      </w:pPr>
    </w:p>
    <w:p w:rsidR="00B13973" w:rsidRPr="00556BF7" w:rsidRDefault="00B13973" w:rsidP="00B13973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  <w:r w:rsidRPr="00556BF7">
        <w:rPr>
          <w:sz w:val="28"/>
          <w:szCs w:val="28"/>
        </w:rPr>
        <w:lastRenderedPageBreak/>
        <w:t>Приложение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:rsidR="00B13973" w:rsidRPr="00556BF7" w:rsidRDefault="00B13973" w:rsidP="00B13973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 w:rsidR="00EE665C">
        <w:rPr>
          <w:sz w:val="28"/>
          <w:szCs w:val="28"/>
        </w:rPr>
        <w:t>2</w:t>
      </w:r>
      <w:r w:rsidR="005A6C7E">
        <w:rPr>
          <w:sz w:val="28"/>
          <w:szCs w:val="28"/>
        </w:rPr>
        <w:t>2</w:t>
      </w:r>
      <w:r w:rsidR="00E0400F">
        <w:rPr>
          <w:sz w:val="28"/>
          <w:szCs w:val="28"/>
        </w:rPr>
        <w:t>.</w:t>
      </w:r>
      <w:r w:rsidR="005A6C7E">
        <w:rPr>
          <w:sz w:val="28"/>
          <w:szCs w:val="28"/>
        </w:rPr>
        <w:t>10</w:t>
      </w:r>
      <w:r w:rsidR="00DF2824">
        <w:rPr>
          <w:sz w:val="28"/>
          <w:szCs w:val="28"/>
        </w:rPr>
        <w:t>.</w:t>
      </w:r>
      <w:r w:rsidR="00E0400F">
        <w:rPr>
          <w:sz w:val="28"/>
          <w:szCs w:val="28"/>
        </w:rPr>
        <w:t>202</w:t>
      </w:r>
      <w:r w:rsidR="00DF2824">
        <w:rPr>
          <w:sz w:val="28"/>
          <w:szCs w:val="28"/>
        </w:rPr>
        <w:t>5</w:t>
      </w:r>
      <w:r w:rsidRPr="00556BF7">
        <w:rPr>
          <w:sz w:val="28"/>
          <w:szCs w:val="28"/>
        </w:rPr>
        <w:t xml:space="preserve"> № </w:t>
      </w:r>
      <w:r w:rsidR="005425DC">
        <w:rPr>
          <w:sz w:val="28"/>
          <w:szCs w:val="28"/>
        </w:rPr>
        <w:t>32</w:t>
      </w:r>
    </w:p>
    <w:p w:rsidR="00B13973" w:rsidRPr="00556BF7" w:rsidRDefault="00B13973" w:rsidP="00B1397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ind w:left="6237"/>
        <w:jc w:val="right"/>
        <w:rPr>
          <w:sz w:val="28"/>
          <w:szCs w:val="28"/>
        </w:rPr>
      </w:pPr>
      <w:r w:rsidRPr="00556BF7">
        <w:rPr>
          <w:b/>
          <w:sz w:val="28"/>
          <w:szCs w:val="28"/>
        </w:rPr>
        <w:t>Проект</w:t>
      </w:r>
    </w:p>
    <w:p w:rsidR="00B13973" w:rsidRPr="00556BF7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</w:p>
    <w:p w:rsidR="00B13973" w:rsidRPr="00E31EE1" w:rsidRDefault="00B13973" w:rsidP="00B13973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E31EE1">
        <w:rPr>
          <w:sz w:val="28"/>
          <w:szCs w:val="28"/>
        </w:rPr>
        <w:t>СОВЕТ ДЕПУТАТОВ ГОРОДА НОВОСИБИРСКА</w:t>
      </w:r>
    </w:p>
    <w:p w:rsidR="00B13973" w:rsidRDefault="00B13973" w:rsidP="00B13973">
      <w:pPr>
        <w:pStyle w:val="a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096"/>
      </w:tblGrid>
      <w:tr w:rsidR="00B13973" w:rsidRPr="00372E73" w:rsidTr="00372E73">
        <w:trPr>
          <w:trHeight w:val="813"/>
        </w:trPr>
        <w:tc>
          <w:tcPr>
            <w:tcW w:w="6096" w:type="dxa"/>
          </w:tcPr>
          <w:p w:rsidR="00B13973" w:rsidRPr="00372E73" w:rsidRDefault="00372E73" w:rsidP="00372E73">
            <w:pPr>
              <w:tabs>
                <w:tab w:val="left" w:pos="6837"/>
              </w:tabs>
              <w:jc w:val="both"/>
              <w:rPr>
                <w:b/>
                <w:bCs/>
                <w:sz w:val="28"/>
                <w:szCs w:val="28"/>
              </w:rPr>
            </w:pPr>
            <w:r w:rsidRPr="00372E73">
              <w:rPr>
                <w:sz w:val="28"/>
                <w:szCs w:val="28"/>
              </w:rPr>
              <w:t>О внесении изменений в решение Совета депутатов города Новосибирска от 23.12.2015 №</w:t>
            </w:r>
            <w:r>
              <w:rPr>
                <w:sz w:val="28"/>
                <w:szCs w:val="28"/>
              </w:rPr>
              <w:t> </w:t>
            </w:r>
            <w:r w:rsidRPr="00372E73">
              <w:rPr>
                <w:sz w:val="28"/>
                <w:szCs w:val="28"/>
              </w:rPr>
              <w:t>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372E73" w:rsidRPr="00372E73" w:rsidRDefault="00372E73" w:rsidP="00372E73">
      <w:pPr>
        <w:ind w:firstLine="709"/>
        <w:contextualSpacing/>
        <w:jc w:val="both"/>
        <w:rPr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В соответствии со статьей 168 Трудового кодекса Российской Федерации, Положением об особенностях направления работников в служебные командировки, утвержденным постановлением Правительства Российской Федерации от 16.04.2025 № 501, руководствуясь статьей 35 Устава </w:t>
      </w:r>
      <w:r w:rsidRPr="00372E73">
        <w:rPr>
          <w:rFonts w:eastAsia="Calibri"/>
          <w:sz w:val="28"/>
          <w:szCs w:val="28"/>
        </w:rPr>
        <w:br/>
        <w:t>города Новосибирска, Совет депутатов города Новосибирска РЕШИЛ: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1. Внести в </w:t>
      </w:r>
      <w:r w:rsidRPr="00372E73">
        <w:rPr>
          <w:sz w:val="28"/>
          <w:szCs w:val="28"/>
        </w:rPr>
        <w:t>решение Совета депутатов города Новосибирска от 23.12.2015 № 138 «О Положении о возмещении расходов, связанных со служебными командировками, лицам, заключившим трудовой договор о работе в Совете депутатов города Новосибирска» (в редакции решений Совета депутатов города Новосибирска от 26.10.2022 № 446, от 22.03.2023 № 519</w:t>
      </w:r>
      <w:r w:rsidRPr="00372E73">
        <w:rPr>
          <w:rFonts w:eastAsia="Calibri"/>
          <w:sz w:val="28"/>
          <w:szCs w:val="28"/>
        </w:rPr>
        <w:t>) следующие изменения: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sz w:val="28"/>
          <w:szCs w:val="28"/>
        </w:rPr>
        <w:t>1.1. В преамбуле слова «от 13.10.2008 № 749» заменить словами «</w:t>
      </w:r>
      <w:r w:rsidRPr="00372E73">
        <w:rPr>
          <w:rFonts w:eastAsia="Calibri"/>
          <w:sz w:val="28"/>
          <w:szCs w:val="28"/>
        </w:rPr>
        <w:t>от 16.04.2025 № 501».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 В приложении: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1.2.1. В пункте 1.1</w:t>
      </w:r>
      <w:r w:rsidRPr="00372E73">
        <w:rPr>
          <w:sz w:val="28"/>
          <w:szCs w:val="28"/>
        </w:rPr>
        <w:t xml:space="preserve"> слова «от 13.10.2008 № 749 «Об особенностях направления работников в служебные командировки» заменить словами «</w:t>
      </w:r>
      <w:r w:rsidRPr="00372E73">
        <w:rPr>
          <w:rFonts w:eastAsia="Calibri"/>
          <w:sz w:val="28"/>
          <w:szCs w:val="28"/>
        </w:rPr>
        <w:t>от 16.04.2025 № 501 «Об утверждении Положения об</w:t>
      </w:r>
      <w:r w:rsidRPr="00372E73">
        <w:rPr>
          <w:sz w:val="28"/>
          <w:szCs w:val="28"/>
        </w:rPr>
        <w:t xml:space="preserve"> </w:t>
      </w:r>
      <w:r w:rsidRPr="00372E73">
        <w:rPr>
          <w:rFonts w:eastAsia="Calibri"/>
          <w:sz w:val="28"/>
          <w:szCs w:val="28"/>
        </w:rPr>
        <w:t>особенностях направления работников в служебные командировки».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1.2.2. Пункт 1.2 после слова «разрешения» дополнить словами «или ведома».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1.2.3. В пункте 2.2: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абзац второй изложить в следующей редакции: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«представить в отдел бухгалтерского учета и отчетности Совета депутатов города Новосибирска отчет о расходах подотчетного лица по унифицированной форме первичных учетных документов, применяемых органами местного самоуправления (далее – отчет о расходах подотчетного лица);»;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в абзаце четвертом слова «авансовому отчету» заменить словами «отчету о расходах подотчетного лица»;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 xml:space="preserve">абзац седьмой после слова «разрешения» дополнить словами «или ведома».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lastRenderedPageBreak/>
        <w:t xml:space="preserve">1.2.4. В абзаце третьем пункта 2.3 слова «авансового отчета» заменить словами «отчета о расходах подотчетного лица». 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1.2.5. В пункте 3.2 слово «оплачиваются» заменить словом «возмещаются».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1.2.6. В пункте 3.3 слова «оплата проезда» заменить словами «возмещение расходов по проезду».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1.2.7. Дополнить пунктами 3.4, 3.5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«3.4. В случае отъезда работника до даты начала срока служебной командировки расходы по проезду к месту командирования не возмещаются.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3.5.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проезду к постоянному месту работы не возмещаются.».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1.2.8. Дополнить пунктами 4.5, 4.6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«4.5. В случае отъезда работника до даты начала срока служебной командировки расходы по найму жилого помещения за дни, предшествующие дню начала служебной командировки, не возмещаются.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4.6.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расходы по найму жилого помещения за дни пребывания в месте командирования после окончания срока служебной командировки не возмещаются.».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1.2.9. Дополнить пунктами 5.5, 5.6 следующего содержания: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«5.5. В случае отъезда работника до даты начала срока служебной командировки суточные за дни, предшествующие дню начала служебной командировки, не выплачиваются.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5.6. Если работник по окончании служебной командировки остается в населенном пункте, куда был командирован, на период отпуска или для последующего убытия к месту отдыха, суточные за дни пребывания в месте командирования после окончания срока служебной командировки не выплачиваются.».</w:t>
      </w:r>
    </w:p>
    <w:p w:rsidR="00372E73" w:rsidRPr="00372E73" w:rsidRDefault="00372E73" w:rsidP="00372E73">
      <w:pPr>
        <w:ind w:firstLine="709"/>
        <w:contextualSpacing/>
        <w:jc w:val="both"/>
        <w:rPr>
          <w:sz w:val="28"/>
          <w:szCs w:val="28"/>
        </w:rPr>
      </w:pPr>
      <w:r w:rsidRPr="00372E73">
        <w:rPr>
          <w:rFonts w:eastAsia="Calibri"/>
          <w:sz w:val="28"/>
          <w:szCs w:val="28"/>
        </w:rPr>
        <w:t>1.2.10. Пункт 6.1 после слова «разрешения» дополнить словами «или ведома».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2. Решение вступает в силу на следующий день после его официального опубликования.</w:t>
      </w:r>
    </w:p>
    <w:p w:rsidR="00372E73" w:rsidRPr="00372E73" w:rsidRDefault="00372E73" w:rsidP="00372E73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372E73">
        <w:rPr>
          <w:rFonts w:eastAsia="Calibri"/>
          <w:sz w:val="28"/>
          <w:szCs w:val="28"/>
        </w:rPr>
        <w:t>3. Контроль за исполнением решения возложить на постоянную комиссию Совета депутатов города Новосибирска по бюджету и налоговой политике.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4786"/>
        <w:gridCol w:w="851"/>
        <w:gridCol w:w="4536"/>
      </w:tblGrid>
      <w:tr w:rsidR="00B13973" w:rsidRPr="00556BF7" w:rsidTr="008B175D">
        <w:trPr>
          <w:trHeight w:val="1240"/>
        </w:trPr>
        <w:tc>
          <w:tcPr>
            <w:tcW w:w="4786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8B175D">
        <w:tc>
          <w:tcPr>
            <w:tcW w:w="4786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 Асанцев</w:t>
            </w: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56BF7" w:rsidRPr="00556BF7" w:rsidRDefault="00B13973" w:rsidP="00372E73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56BF7">
        <w:rPr>
          <w:sz w:val="28"/>
          <w:szCs w:val="28"/>
        </w:rPr>
        <w:t>____________</w:t>
      </w:r>
    </w:p>
    <w:sectPr w:rsidR="00556BF7" w:rsidRPr="00556BF7" w:rsidSect="00ED1C43"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F8C" w:rsidRDefault="00224F8C" w:rsidP="001B1093">
      <w:r>
        <w:separator/>
      </w:r>
    </w:p>
  </w:endnote>
  <w:endnote w:type="continuationSeparator" w:id="0">
    <w:p w:rsidR="00224F8C" w:rsidRDefault="00224F8C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F8C" w:rsidRDefault="00224F8C" w:rsidP="001B1093">
      <w:r>
        <w:separator/>
      </w:r>
    </w:p>
  </w:footnote>
  <w:footnote w:type="continuationSeparator" w:id="0">
    <w:p w:rsidR="00224F8C" w:rsidRDefault="00224F8C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A062C1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3611"/>
    <w:rsid w:val="000349CF"/>
    <w:rsid w:val="0003711A"/>
    <w:rsid w:val="000376BA"/>
    <w:rsid w:val="00040AC1"/>
    <w:rsid w:val="00046A90"/>
    <w:rsid w:val="00047D71"/>
    <w:rsid w:val="00051859"/>
    <w:rsid w:val="000545ED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4F8C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2E73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25DC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62C1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8F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75EBEE-E858-4988-BBA4-A440C5C8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5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5607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2023-10-20T03:09:00Z</cp:lastPrinted>
  <dcterms:created xsi:type="dcterms:W3CDTF">2025-10-16T02:32:00Z</dcterms:created>
  <dcterms:modified xsi:type="dcterms:W3CDTF">2025-10-23T03:49:00Z</dcterms:modified>
</cp:coreProperties>
</file>